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CA20" w14:textId="6A9BC8F3" w:rsidR="003E479F" w:rsidRPr="000B216A" w:rsidRDefault="003E479F" w:rsidP="003E479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</w:pPr>
      <w:r w:rsidRPr="000B216A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>Gwaranc</w:t>
      </w:r>
      <w:r w:rsidR="00235851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>je</w:t>
      </w:r>
      <w:r w:rsidRPr="000B216A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 xml:space="preserve"> </w:t>
      </w:r>
      <w:r w:rsidR="00235851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>CBAM</w:t>
      </w:r>
    </w:p>
    <w:p w14:paraId="4BF66B41" w14:textId="5894D1C8" w:rsidR="00F865E9" w:rsidRPr="007870E1" w:rsidRDefault="00F865E9" w:rsidP="0056210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7870E1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Kto jest zobowiązany do złożenia gwarancji CBAM?</w:t>
      </w:r>
    </w:p>
    <w:p w14:paraId="2EFDF7B0" w14:textId="09E58C65" w:rsidR="00230447" w:rsidRDefault="00F865E9" w:rsidP="0056210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F865E9">
        <w:rPr>
          <w:rFonts w:ascii="Segoe UI" w:eastAsia="Times New Roman" w:hAnsi="Segoe UI" w:cs="Segoe UI"/>
          <w:sz w:val="21"/>
          <w:szCs w:val="21"/>
          <w:lang w:eastAsia="pl-PL"/>
        </w:rPr>
        <w:t>Importerzy</w:t>
      </w:r>
      <w:r w:rsidR="00664D27">
        <w:rPr>
          <w:rFonts w:ascii="Segoe UI" w:eastAsia="Times New Roman" w:hAnsi="Segoe UI" w:cs="Segoe UI"/>
          <w:sz w:val="21"/>
          <w:szCs w:val="21"/>
          <w:lang w:eastAsia="pl-PL"/>
        </w:rPr>
        <w:t xml:space="preserve"> lub ich pośredni przedstawiciele celni</w:t>
      </w:r>
      <w:r w:rsidRPr="00F865E9">
        <w:rPr>
          <w:rFonts w:ascii="Segoe UI" w:eastAsia="Times New Roman" w:hAnsi="Segoe UI" w:cs="Segoe UI"/>
          <w:sz w:val="21"/>
          <w:szCs w:val="21"/>
          <w:lang w:eastAsia="pl-PL"/>
        </w:rPr>
        <w:t>, którzy</w:t>
      </w:r>
      <w:r w:rsidR="00230447">
        <w:rPr>
          <w:rFonts w:ascii="Segoe UI" w:eastAsia="Times New Roman" w:hAnsi="Segoe UI" w:cs="Segoe UI"/>
          <w:sz w:val="21"/>
          <w:szCs w:val="21"/>
          <w:lang w:eastAsia="pl-PL"/>
        </w:rPr>
        <w:t>:</w:t>
      </w:r>
    </w:p>
    <w:p w14:paraId="0287E72F" w14:textId="13B4774F" w:rsidR="00230447" w:rsidRDefault="00F865E9" w:rsidP="00230447">
      <w:pPr>
        <w:pStyle w:val="Akapitzlist"/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230447">
        <w:rPr>
          <w:rFonts w:ascii="Segoe UI" w:eastAsia="Times New Roman" w:hAnsi="Segoe UI" w:cs="Segoe UI"/>
          <w:sz w:val="21"/>
          <w:szCs w:val="21"/>
          <w:lang w:eastAsia="pl-PL"/>
        </w:rPr>
        <w:t>spodziewają się przekroczyć roczny jednolity próg masy</w:t>
      </w:r>
      <w:r w:rsidR="00454DB0">
        <w:rPr>
          <w:rFonts w:ascii="Segoe UI" w:eastAsia="Times New Roman" w:hAnsi="Segoe UI" w:cs="Segoe UI"/>
          <w:sz w:val="21"/>
          <w:szCs w:val="21"/>
          <w:lang w:eastAsia="pl-PL"/>
        </w:rPr>
        <w:t xml:space="preserve"> netto</w:t>
      </w:r>
      <w:r w:rsidRPr="00230447">
        <w:rPr>
          <w:rFonts w:ascii="Segoe UI" w:eastAsia="Times New Roman" w:hAnsi="Segoe UI" w:cs="Segoe UI"/>
          <w:sz w:val="21"/>
          <w:szCs w:val="21"/>
          <w:lang w:eastAsia="pl-PL"/>
        </w:rPr>
        <w:t xml:space="preserve"> 50 ton </w:t>
      </w:r>
      <w:r w:rsidR="00384ECB" w:rsidRPr="00230447">
        <w:rPr>
          <w:rFonts w:ascii="Segoe UI" w:eastAsia="Times New Roman" w:hAnsi="Segoe UI" w:cs="Segoe UI"/>
          <w:sz w:val="21"/>
          <w:szCs w:val="21"/>
          <w:lang w:eastAsia="pl-PL"/>
        </w:rPr>
        <w:t xml:space="preserve">importowanych </w:t>
      </w:r>
      <w:r w:rsidR="00D766E8">
        <w:rPr>
          <w:rFonts w:ascii="Segoe UI" w:eastAsia="Times New Roman" w:hAnsi="Segoe UI" w:cs="Segoe UI"/>
          <w:sz w:val="21"/>
          <w:szCs w:val="21"/>
          <w:lang w:eastAsia="pl-PL"/>
        </w:rPr>
        <w:t xml:space="preserve">na obszar celny Unii </w:t>
      </w:r>
      <w:r w:rsidRPr="00230447">
        <w:rPr>
          <w:rFonts w:ascii="Segoe UI" w:eastAsia="Times New Roman" w:hAnsi="Segoe UI" w:cs="Segoe UI"/>
          <w:sz w:val="21"/>
          <w:szCs w:val="21"/>
          <w:lang w:eastAsia="pl-PL"/>
        </w:rPr>
        <w:t xml:space="preserve">towarów objętych rozporządzeniem CBAM </w:t>
      </w:r>
      <w:r w:rsidR="00230447">
        <w:rPr>
          <w:rFonts w:ascii="Segoe UI" w:eastAsia="Times New Roman" w:hAnsi="Segoe UI" w:cs="Segoe UI"/>
          <w:sz w:val="21"/>
          <w:szCs w:val="21"/>
          <w:lang w:eastAsia="pl-PL"/>
        </w:rPr>
        <w:t>oraz</w:t>
      </w:r>
    </w:p>
    <w:p w14:paraId="1001A4EA" w14:textId="77777777" w:rsidR="00230447" w:rsidRDefault="00F865E9" w:rsidP="00230447">
      <w:pPr>
        <w:pStyle w:val="Akapitzlist"/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230447">
        <w:rPr>
          <w:rFonts w:ascii="Segoe UI" w:eastAsia="Times New Roman" w:hAnsi="Segoe UI" w:cs="Segoe UI"/>
          <w:sz w:val="21"/>
          <w:szCs w:val="21"/>
          <w:lang w:eastAsia="pl-PL"/>
        </w:rPr>
        <w:t>złożyli wniosek o udzielenie statusu upoważnionego zgłaszającego CBAM</w:t>
      </w:r>
      <w:r w:rsidR="00384ECB" w:rsidRPr="00230447">
        <w:rPr>
          <w:rFonts w:ascii="Segoe UI" w:eastAsia="Times New Roman" w:hAnsi="Segoe UI" w:cs="Segoe UI"/>
          <w:sz w:val="21"/>
          <w:szCs w:val="21"/>
          <w:lang w:eastAsia="pl-PL"/>
        </w:rPr>
        <w:t xml:space="preserve"> oraz</w:t>
      </w:r>
    </w:p>
    <w:p w14:paraId="386CEA18" w14:textId="29DD7094" w:rsidR="00F865E9" w:rsidRDefault="00384ECB" w:rsidP="00230447">
      <w:pPr>
        <w:pStyle w:val="Akapitzlist"/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230447">
        <w:rPr>
          <w:rFonts w:ascii="Segoe UI" w:eastAsia="Times New Roman" w:hAnsi="Segoe UI" w:cs="Segoe UI"/>
          <w:sz w:val="21"/>
          <w:szCs w:val="21"/>
          <w:lang w:eastAsia="pl-PL"/>
        </w:rPr>
        <w:t>prowadzą działalnoś</w:t>
      </w:r>
      <w:r w:rsidR="00D40607">
        <w:rPr>
          <w:rFonts w:ascii="Segoe UI" w:eastAsia="Times New Roman" w:hAnsi="Segoe UI" w:cs="Segoe UI"/>
          <w:sz w:val="21"/>
          <w:szCs w:val="21"/>
          <w:lang w:eastAsia="pl-PL"/>
        </w:rPr>
        <w:t>ć</w:t>
      </w:r>
      <w:r w:rsidRPr="00230447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D40607">
        <w:rPr>
          <w:rFonts w:ascii="Segoe UI" w:eastAsia="Times New Roman" w:hAnsi="Segoe UI" w:cs="Segoe UI"/>
          <w:sz w:val="21"/>
          <w:szCs w:val="21"/>
          <w:lang w:eastAsia="pl-PL"/>
        </w:rPr>
        <w:t xml:space="preserve">krócej niż </w:t>
      </w:r>
      <w:r w:rsidRPr="00230447">
        <w:rPr>
          <w:rFonts w:ascii="Segoe UI" w:eastAsia="Times New Roman" w:hAnsi="Segoe UI" w:cs="Segoe UI"/>
          <w:sz w:val="21"/>
          <w:szCs w:val="21"/>
          <w:lang w:eastAsia="pl-PL"/>
        </w:rPr>
        <w:t xml:space="preserve">przez okres dwóch </w:t>
      </w:r>
      <w:r w:rsidR="00D40607">
        <w:rPr>
          <w:rFonts w:ascii="Segoe UI" w:eastAsia="Times New Roman" w:hAnsi="Segoe UI" w:cs="Segoe UI"/>
          <w:sz w:val="21"/>
          <w:szCs w:val="21"/>
          <w:lang w:eastAsia="pl-PL"/>
        </w:rPr>
        <w:t xml:space="preserve">ostatnich </w:t>
      </w:r>
      <w:r w:rsidRPr="00230447">
        <w:rPr>
          <w:rFonts w:ascii="Segoe UI" w:eastAsia="Times New Roman" w:hAnsi="Segoe UI" w:cs="Segoe UI"/>
          <w:sz w:val="21"/>
          <w:szCs w:val="21"/>
          <w:lang w:eastAsia="pl-PL"/>
        </w:rPr>
        <w:t>lat obrotowych poprzedzających rok, w którym wniosek został złożony</w:t>
      </w:r>
      <w:r w:rsidR="00F46AA7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31AF37A0" w14:textId="61FB5B67" w:rsidR="00670B23" w:rsidRPr="00670B23" w:rsidRDefault="00670B23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670B23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Cel złożenia gwarancji CBAM</w:t>
      </w:r>
    </w:p>
    <w:p w14:paraId="626A5693" w14:textId="3E753641" w:rsidR="00F46AA7" w:rsidRDefault="00F46AA7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Gwarancję CBAM składa się w celu wypełnienia kryterium określonego w art. 17 ust. 2 lit. b) rozporządzenia CBAM</w:t>
      </w:r>
      <w:r w:rsid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 – wykazanie zdolności finansowej i operacyjnej do wypełnienia zobowiązań wynikających z rozporządzenia CBAM.</w:t>
      </w:r>
    </w:p>
    <w:p w14:paraId="0C74D0E3" w14:textId="240FBC84" w:rsidR="00670B23" w:rsidRPr="00670B23" w:rsidRDefault="00670B23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670B23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Wysokość gwarancji CBAM</w:t>
      </w:r>
    </w:p>
    <w:p w14:paraId="066DD446" w14:textId="1AD879A0" w:rsidR="00670B23" w:rsidRDefault="00C033CE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Wysokość g</w:t>
      </w:r>
      <w:r w:rsidR="00670B23">
        <w:rPr>
          <w:rFonts w:ascii="Segoe UI" w:eastAsia="Times New Roman" w:hAnsi="Segoe UI" w:cs="Segoe UI"/>
          <w:sz w:val="21"/>
          <w:szCs w:val="21"/>
          <w:lang w:eastAsia="pl-PL"/>
        </w:rPr>
        <w:t>warancj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i</w:t>
      </w:r>
      <w:r w:rsid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 CBAM jest 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ustalana </w:t>
      </w:r>
      <w:r w:rsid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w wysokości 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>kwot</w:t>
      </w:r>
      <w:r w:rsidR="00670B23">
        <w:rPr>
          <w:rFonts w:ascii="Segoe UI" w:eastAsia="Times New Roman" w:hAnsi="Segoe UI" w:cs="Segoe UI"/>
          <w:sz w:val="21"/>
          <w:szCs w:val="21"/>
          <w:lang w:eastAsia="pl-PL"/>
        </w:rPr>
        <w:t>y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 obliczon</w:t>
      </w:r>
      <w:r w:rsidR="00670B23">
        <w:rPr>
          <w:rFonts w:ascii="Segoe UI" w:eastAsia="Times New Roman" w:hAnsi="Segoe UI" w:cs="Segoe UI"/>
          <w:sz w:val="21"/>
          <w:szCs w:val="21"/>
          <w:lang w:eastAsia="pl-PL"/>
        </w:rPr>
        <w:t>ej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 jako zagregowana wartość certyfikatów CBAM, które upoważniony zgłaszający CBAM przekazałby do umorzenia zgodnie</w:t>
      </w:r>
      <w:r w:rsidR="00D30284">
        <w:rPr>
          <w:rFonts w:ascii="Segoe UI" w:eastAsia="Times New Roman" w:hAnsi="Segoe UI" w:cs="Segoe UI"/>
          <w:sz w:val="21"/>
          <w:szCs w:val="21"/>
          <w:lang w:eastAsia="pl-PL"/>
        </w:rPr>
        <w:br w:type="textWrapping" w:clear="all"/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>z art. 22 w odniesieniu do przywozu towarów zgłoszon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ych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 zgodnie z art. 5 ust. 5 lit.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 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>g), z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 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>uwzględnieniem dostosowania niezbędnego, aby odzwierciedlić zakres, w jakim uprawnienia w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 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ramach EU ETS są przydzielane bezpłatnie zgodnie z art. 31. </w:t>
      </w:r>
    </w:p>
    <w:p w14:paraId="6884485A" w14:textId="183C7F6B" w:rsidR="00670B23" w:rsidRDefault="00C033CE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Wysokość</w:t>
      </w:r>
      <w:r w:rsid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 gwarancji może być ustalona we współpracy z Dyrektorem Izby Administracji Skarbowej</w:t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C40EC6">
        <w:rPr>
          <w:rFonts w:ascii="Segoe UI" w:eastAsia="Times New Roman" w:hAnsi="Segoe UI" w:cs="Segoe UI"/>
          <w:sz w:val="21"/>
          <w:szCs w:val="21"/>
          <w:lang w:eastAsia="pl-PL"/>
        </w:rPr>
        <w:t xml:space="preserve">w Poznaniu </w:t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>(DIAS)</w:t>
      </w:r>
      <w:r w:rsid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, który może 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wrócić się do Krajowego </w:t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>O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>środka</w:t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 xml:space="preserve"> Bilansowania</w:t>
      </w:r>
      <w:r w:rsidR="00D30284">
        <w:rPr>
          <w:rFonts w:ascii="Segoe UI" w:eastAsia="Times New Roman" w:hAnsi="Segoe UI" w:cs="Segoe UI"/>
          <w:sz w:val="21"/>
          <w:szCs w:val="21"/>
          <w:lang w:eastAsia="pl-PL"/>
        </w:rPr>
        <w:br w:type="textWrapping" w:clear="all"/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>i Zarządzania Emisjami (KOBiZE)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 z wnioskiem o wskazanie zagregowanej wartości certyfikatów CBAM, które wnioskodawca musiałby przekazać do umorzenia w odniesieniu do przywozu towarów zgłoszon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ych</w:t>
      </w:r>
      <w:r w:rsidR="00670B23" w:rsidRP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 we wniosku o przyznanie statusu upoważnionego zgłaszającego CBAM</w:t>
      </w:r>
      <w:r w:rsidR="006873B4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0BC30B0E" w14:textId="22F4AEE6" w:rsidR="00454DB0" w:rsidRDefault="00454DB0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454DB0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Monitorowanie gwarancji CBAM</w:t>
      </w:r>
      <w:r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 </w:t>
      </w:r>
    </w:p>
    <w:p w14:paraId="69B4C497" w14:textId="01AF3E8D" w:rsidR="00454DB0" w:rsidRDefault="00454DB0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454DB0">
        <w:rPr>
          <w:rFonts w:ascii="Segoe UI" w:eastAsia="Times New Roman" w:hAnsi="Segoe UI" w:cs="Segoe UI"/>
          <w:sz w:val="21"/>
          <w:szCs w:val="21"/>
          <w:lang w:eastAsia="pl-PL"/>
        </w:rPr>
        <w:t>Upoważniony zgłaszający CBAM zapewnia, aby gwarancja zawsze pozostawała na poziomie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w</w:t>
      </w:r>
      <w:r w:rsidRPr="00454DB0">
        <w:rPr>
          <w:rFonts w:ascii="Segoe UI" w:eastAsia="Times New Roman" w:hAnsi="Segoe UI" w:cs="Segoe UI"/>
          <w:sz w:val="21"/>
          <w:szCs w:val="21"/>
          <w:lang w:eastAsia="pl-PL"/>
        </w:rPr>
        <w:t xml:space="preserve">ystarczającym do pokrycia liczby certyfikatów CBAM, które upoważniony zgłaszający CBAM musiałby przekazać do umorzenia zgodnie z art. 22 rozporządzenia </w:t>
      </w:r>
      <w:r w:rsidR="00251FB9">
        <w:rPr>
          <w:rFonts w:ascii="Segoe UI" w:eastAsia="Times New Roman" w:hAnsi="Segoe UI" w:cs="Segoe UI"/>
          <w:sz w:val="21"/>
          <w:szCs w:val="21"/>
          <w:lang w:eastAsia="pl-PL"/>
        </w:rPr>
        <w:t>CBAM</w:t>
      </w:r>
      <w:r w:rsidRPr="00454DB0">
        <w:rPr>
          <w:rFonts w:ascii="Segoe UI" w:eastAsia="Times New Roman" w:hAnsi="Segoe UI" w:cs="Segoe UI"/>
          <w:sz w:val="21"/>
          <w:szCs w:val="21"/>
          <w:lang w:eastAsia="pl-PL"/>
        </w:rPr>
        <w:t xml:space="preserve"> w odniesieniu do przywożonych towarów, w porównaniu z szacunkami dokonanymi zgodnie z art. 5 ust. 5 lit. g) tego rozporządzenia</w:t>
      </w:r>
      <w:r w:rsidR="00251FB9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34E35B6F" w14:textId="2C199AF8" w:rsidR="00454DB0" w:rsidRDefault="00716A13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DIAS</w:t>
      </w:r>
      <w:r w:rsidR="00251FB9"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również </w:t>
      </w:r>
      <w:r w:rsidR="00251FB9" w:rsidRPr="00251FB9">
        <w:rPr>
          <w:rFonts w:ascii="Segoe UI" w:eastAsia="Times New Roman" w:hAnsi="Segoe UI" w:cs="Segoe UI"/>
          <w:sz w:val="21"/>
          <w:szCs w:val="21"/>
          <w:lang w:eastAsia="pl-PL"/>
        </w:rPr>
        <w:t>monitoruj</w:t>
      </w:r>
      <w:r w:rsidR="00251FB9">
        <w:rPr>
          <w:rFonts w:ascii="Segoe UI" w:eastAsia="Times New Roman" w:hAnsi="Segoe UI" w:cs="Segoe UI"/>
          <w:sz w:val="21"/>
          <w:szCs w:val="21"/>
          <w:lang w:eastAsia="pl-PL"/>
        </w:rPr>
        <w:t>e</w:t>
      </w:r>
      <w:r w:rsidR="00251FB9"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gwarancję</w:t>
      </w:r>
      <w:r w:rsid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i </w:t>
      </w:r>
      <w:r w:rsidR="00251FB9" w:rsidRPr="00251FB9">
        <w:rPr>
          <w:rFonts w:ascii="Segoe UI" w:eastAsia="Times New Roman" w:hAnsi="Segoe UI" w:cs="Segoe UI"/>
          <w:sz w:val="21"/>
          <w:szCs w:val="21"/>
          <w:lang w:eastAsia="pl-PL"/>
        </w:rPr>
        <w:t>w razie potrzeby zwraca się o dostosowanie gwarancji w</w:t>
      </w:r>
      <w:r w:rsidR="00BA1E0E">
        <w:rPr>
          <w:rFonts w:ascii="Segoe UI" w:eastAsia="Times New Roman" w:hAnsi="Segoe UI" w:cs="Segoe UI"/>
          <w:sz w:val="21"/>
          <w:szCs w:val="21"/>
          <w:lang w:eastAsia="pl-PL"/>
        </w:rPr>
        <w:t> </w:t>
      </w:r>
      <w:r w:rsidR="00251FB9" w:rsidRPr="00251FB9">
        <w:rPr>
          <w:rFonts w:ascii="Segoe UI" w:eastAsia="Times New Roman" w:hAnsi="Segoe UI" w:cs="Segoe UI"/>
          <w:sz w:val="21"/>
          <w:szCs w:val="21"/>
          <w:lang w:eastAsia="pl-PL"/>
        </w:rPr>
        <w:t>celu zapewnienia zgodności z art. 16 rozporządzenia</w:t>
      </w:r>
      <w:r w:rsidR="007A6083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7A6083" w:rsidRPr="00E62DF7">
        <w:rPr>
          <w:rFonts w:ascii="Segoe UI" w:hAnsi="Segoe UI" w:cs="Segoe UI"/>
          <w:sz w:val="21"/>
          <w:szCs w:val="21"/>
        </w:rPr>
        <w:t>wykonawcze Komisji (UE) 2025/486</w:t>
      </w:r>
      <w:r w:rsidR="00251FB9"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i art. 17 ust. 6 rozporządzenia</w:t>
      </w:r>
      <w:r w:rsid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CBAM tj. j</w:t>
      </w:r>
      <w:r w:rsidR="00454DB0" w:rsidRPr="00454DB0">
        <w:rPr>
          <w:rFonts w:ascii="Segoe UI" w:eastAsia="Times New Roman" w:hAnsi="Segoe UI" w:cs="Segoe UI"/>
          <w:sz w:val="21"/>
          <w:szCs w:val="21"/>
          <w:lang w:eastAsia="pl-PL"/>
        </w:rPr>
        <w:t>eżeli złożona gwarancja nie zapewnia zdolności finansowej</w:t>
      </w:r>
      <w:r w:rsidR="00D30284">
        <w:rPr>
          <w:rFonts w:ascii="Segoe UI" w:eastAsia="Times New Roman" w:hAnsi="Segoe UI" w:cs="Segoe UI"/>
          <w:sz w:val="21"/>
          <w:szCs w:val="21"/>
          <w:lang w:eastAsia="pl-PL"/>
        </w:rPr>
        <w:br w:type="textWrapping" w:clear="all"/>
      </w:r>
      <w:r w:rsidR="00454DB0" w:rsidRPr="00454DB0">
        <w:rPr>
          <w:rFonts w:ascii="Segoe UI" w:eastAsia="Times New Roman" w:hAnsi="Segoe UI" w:cs="Segoe UI"/>
          <w:sz w:val="21"/>
          <w:szCs w:val="21"/>
          <w:lang w:eastAsia="pl-PL"/>
        </w:rPr>
        <w:t>i operacyjnej upoważnionego zgłaszającego CBAM do pokrycia kwoty zobowiązań wynikających z</w:t>
      </w:r>
      <w:r w:rsidR="00BA1E0E">
        <w:rPr>
          <w:rFonts w:ascii="Segoe UI" w:eastAsia="Times New Roman" w:hAnsi="Segoe UI" w:cs="Segoe UI"/>
          <w:sz w:val="21"/>
          <w:szCs w:val="21"/>
          <w:lang w:eastAsia="pl-PL"/>
        </w:rPr>
        <w:t> </w:t>
      </w:r>
      <w:r w:rsidR="00454DB0" w:rsidRPr="00454DB0">
        <w:rPr>
          <w:rFonts w:ascii="Segoe UI" w:eastAsia="Times New Roman" w:hAnsi="Segoe UI" w:cs="Segoe UI"/>
          <w:sz w:val="21"/>
          <w:szCs w:val="21"/>
          <w:lang w:eastAsia="pl-PL"/>
        </w:rPr>
        <w:t>rozporządzenia</w:t>
      </w:r>
      <w:r w:rsidR="00454DB0">
        <w:rPr>
          <w:rFonts w:ascii="Segoe UI" w:eastAsia="Times New Roman" w:hAnsi="Segoe UI" w:cs="Segoe UI"/>
          <w:sz w:val="21"/>
          <w:szCs w:val="21"/>
          <w:lang w:eastAsia="pl-PL"/>
        </w:rPr>
        <w:t xml:space="preserve"> CBAM</w:t>
      </w:r>
      <w:r w:rsidR="00454DB0" w:rsidRPr="00454DB0">
        <w:rPr>
          <w:rFonts w:ascii="Segoe UI" w:eastAsia="Times New Roman" w:hAnsi="Segoe UI" w:cs="Segoe UI"/>
          <w:sz w:val="21"/>
          <w:szCs w:val="21"/>
          <w:lang w:eastAsia="pl-PL"/>
        </w:rPr>
        <w:t xml:space="preserve"> lub nie zapewnia jej już w sposób wystarczający, </w:t>
      </w:r>
      <w:r w:rsidR="00BA1E0E">
        <w:rPr>
          <w:rFonts w:ascii="Segoe UI" w:eastAsia="Times New Roman" w:hAnsi="Segoe UI" w:cs="Segoe UI"/>
          <w:sz w:val="21"/>
          <w:szCs w:val="21"/>
          <w:lang w:eastAsia="pl-PL"/>
        </w:rPr>
        <w:t xml:space="preserve">DIAS </w:t>
      </w:r>
      <w:r w:rsidR="00454DB0" w:rsidRPr="00454DB0">
        <w:rPr>
          <w:rFonts w:ascii="Segoe UI" w:eastAsia="Times New Roman" w:hAnsi="Segoe UI" w:cs="Segoe UI"/>
          <w:sz w:val="21"/>
          <w:szCs w:val="21"/>
          <w:lang w:eastAsia="pl-PL"/>
        </w:rPr>
        <w:t>żąda od upoważnionego zgłaszającego CBAM, by sam zdecydował, czy złoży dodatkową gwarancję, czy zastąpi pierwotną gwarancję nową gwarancją.</w:t>
      </w:r>
    </w:p>
    <w:p w14:paraId="14C77B3D" w14:textId="3F1331D8" w:rsidR="00251FB9" w:rsidRPr="00251FB9" w:rsidRDefault="00251FB9" w:rsidP="00251FB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 xml:space="preserve">Decyzję o dostosowaniu kwoty gwarancji podejmuje się na podstawie ilości przywożonych towarów zadeklarowanej w zgłoszeniu celnym oraz innych istotnych informacji, którymi dysponuje </w:t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>DIAS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. </w:t>
      </w:r>
    </w:p>
    <w:p w14:paraId="43CF89B5" w14:textId="078E06A0" w:rsidR="00251FB9" w:rsidRPr="00251FB9" w:rsidRDefault="00251FB9" w:rsidP="00251FB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>Zgłaszający CBAM składa dostosowaną gwarancję w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określonym przez D</w:t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>IAS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terminie, nieprzekraczającym dwóch miesięcy od </w:t>
      </w:r>
      <w:r w:rsidR="007A6083">
        <w:rPr>
          <w:rFonts w:ascii="Segoe UI" w:eastAsia="Times New Roman" w:hAnsi="Segoe UI" w:cs="Segoe UI"/>
          <w:sz w:val="21"/>
          <w:szCs w:val="21"/>
          <w:lang w:eastAsia="pl-PL"/>
        </w:rPr>
        <w:t xml:space="preserve">dnia wystosowania 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żądania. </w:t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>DIAS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niezwłocznie rejestruje dostosowaną gwarancję w rejestrze CBAM.</w:t>
      </w:r>
    </w:p>
    <w:p w14:paraId="0BE2C796" w14:textId="14E35B22" w:rsidR="00251FB9" w:rsidRPr="00251FB9" w:rsidRDefault="00251FB9" w:rsidP="00251FB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Właściwy organ może przedłużyć termin 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na złożenie gwarancji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, jeżeli upoważniony zgłaszający CBAM złoży uzasadniony wniosek w tej sprawie. </w:t>
      </w:r>
      <w:r w:rsidR="007A6083">
        <w:rPr>
          <w:rFonts w:ascii="Segoe UI" w:eastAsia="Times New Roman" w:hAnsi="Segoe UI" w:cs="Segoe UI"/>
          <w:sz w:val="21"/>
          <w:szCs w:val="21"/>
          <w:lang w:eastAsia="pl-PL"/>
        </w:rPr>
        <w:t>Nowy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termin nie może być </w:t>
      </w:r>
      <w:r w:rsidR="007A6083">
        <w:rPr>
          <w:rFonts w:ascii="Segoe UI" w:eastAsia="Times New Roman" w:hAnsi="Segoe UI" w:cs="Segoe UI"/>
          <w:sz w:val="21"/>
          <w:szCs w:val="21"/>
          <w:lang w:eastAsia="pl-PL"/>
        </w:rPr>
        <w:t>późniejszy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niż trzy miesiące od wystosowania przez </w:t>
      </w:r>
      <w:r w:rsidR="007A6083">
        <w:rPr>
          <w:rFonts w:ascii="Segoe UI" w:eastAsia="Times New Roman" w:hAnsi="Segoe UI" w:cs="Segoe UI"/>
          <w:sz w:val="21"/>
          <w:szCs w:val="21"/>
          <w:lang w:eastAsia="pl-PL"/>
        </w:rPr>
        <w:t>DIAS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żądania dostosowania gwarancji.</w:t>
      </w:r>
    </w:p>
    <w:p w14:paraId="3C0CE86A" w14:textId="712BE3F7" w:rsidR="00251FB9" w:rsidRPr="00454DB0" w:rsidRDefault="00251FB9" w:rsidP="00251FB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>W przypadku</w:t>
      </w:r>
      <w:r w:rsidR="007856BE">
        <w:rPr>
          <w:rFonts w:ascii="Segoe UI" w:eastAsia="Times New Roman" w:hAnsi="Segoe UI" w:cs="Segoe UI"/>
          <w:sz w:val="21"/>
          <w:szCs w:val="21"/>
          <w:lang w:eastAsia="pl-PL"/>
        </w:rPr>
        <w:t>,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gdy upoważniony zgłaszający CBAM nie przedstawi dostosowanej gwarancji w</w:t>
      </w:r>
      <w:r w:rsidR="007856BE">
        <w:rPr>
          <w:rFonts w:ascii="Segoe UI" w:eastAsia="Times New Roman" w:hAnsi="Segoe UI" w:cs="Segoe UI"/>
          <w:sz w:val="21"/>
          <w:szCs w:val="21"/>
          <w:lang w:eastAsia="pl-PL"/>
        </w:rPr>
        <w:t> 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określonym wyżej 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terminie </w:t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>DIAS</w:t>
      </w:r>
      <w:r w:rsidRPr="00251FB9">
        <w:rPr>
          <w:rFonts w:ascii="Segoe UI" w:eastAsia="Times New Roman" w:hAnsi="Segoe UI" w:cs="Segoe UI"/>
          <w:sz w:val="21"/>
          <w:szCs w:val="21"/>
          <w:lang w:eastAsia="pl-PL"/>
        </w:rPr>
        <w:t xml:space="preserve"> wszczyna procedurę cofnięcia statusu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7C5DC118" w14:textId="5382E99E" w:rsidR="00670B23" w:rsidRPr="00670B23" w:rsidRDefault="00670B23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670B23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Forma i wzór gwarancji CBAM</w:t>
      </w:r>
    </w:p>
    <w:p w14:paraId="170DAAEB" w14:textId="79BB5A63" w:rsidR="00670B23" w:rsidRDefault="00670B23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670B23">
        <w:rPr>
          <w:rFonts w:ascii="Segoe UI" w:eastAsia="Times New Roman" w:hAnsi="Segoe UI" w:cs="Segoe UI"/>
          <w:sz w:val="21"/>
          <w:szCs w:val="21"/>
          <w:lang w:eastAsia="pl-PL"/>
        </w:rPr>
        <w:t>Przedkładana gwarancja musi mieć postać gwarancji bankowej</w:t>
      </w:r>
      <w:r w:rsidR="006873B4">
        <w:rPr>
          <w:rFonts w:ascii="Segoe UI" w:eastAsia="Times New Roman" w:hAnsi="Segoe UI" w:cs="Segoe UI"/>
          <w:sz w:val="21"/>
          <w:szCs w:val="21"/>
          <w:lang w:eastAsia="pl-PL"/>
        </w:rPr>
        <w:t xml:space="preserve"> lub ubezpieczeniowej</w:t>
      </w:r>
      <w:r w:rsidRPr="00670B23">
        <w:rPr>
          <w:rFonts w:ascii="Segoe UI" w:eastAsia="Times New Roman" w:hAnsi="Segoe UI" w:cs="Segoe UI"/>
          <w:sz w:val="21"/>
          <w:szCs w:val="21"/>
          <w:lang w:eastAsia="pl-PL"/>
        </w:rPr>
        <w:t xml:space="preserve"> płatnej na pierwsze żądanie przez </w:t>
      </w:r>
      <w:r w:rsidR="006873B4">
        <w:rPr>
          <w:rFonts w:ascii="Segoe UI" w:eastAsia="Times New Roman" w:hAnsi="Segoe UI" w:cs="Segoe UI"/>
          <w:sz w:val="21"/>
          <w:szCs w:val="21"/>
          <w:lang w:eastAsia="pl-PL"/>
        </w:rPr>
        <w:t xml:space="preserve">gwaranta, </w:t>
      </w:r>
      <w:r w:rsidR="006873B4" w:rsidRPr="006873B4">
        <w:rPr>
          <w:rFonts w:ascii="Segoe UI" w:eastAsia="Times New Roman" w:hAnsi="Segoe UI" w:cs="Segoe UI"/>
          <w:sz w:val="21"/>
          <w:szCs w:val="21"/>
          <w:lang w:eastAsia="pl-PL"/>
        </w:rPr>
        <w:t>prowadząc</w:t>
      </w:r>
      <w:r w:rsidR="006873B4">
        <w:rPr>
          <w:rFonts w:ascii="Segoe UI" w:eastAsia="Times New Roman" w:hAnsi="Segoe UI" w:cs="Segoe UI"/>
          <w:sz w:val="21"/>
          <w:szCs w:val="21"/>
          <w:lang w:eastAsia="pl-PL"/>
        </w:rPr>
        <w:t>ego</w:t>
      </w:r>
      <w:r w:rsidR="006873B4" w:rsidRPr="006873B4">
        <w:rPr>
          <w:rFonts w:ascii="Segoe UI" w:eastAsia="Times New Roman" w:hAnsi="Segoe UI" w:cs="Segoe UI"/>
          <w:sz w:val="21"/>
          <w:szCs w:val="21"/>
          <w:lang w:eastAsia="pl-PL"/>
        </w:rPr>
        <w:t xml:space="preserve"> działalność w Uni</w:t>
      </w:r>
      <w:r w:rsidR="006873B4">
        <w:rPr>
          <w:rFonts w:ascii="Segoe UI" w:eastAsia="Times New Roman" w:hAnsi="Segoe UI" w:cs="Segoe UI"/>
          <w:sz w:val="21"/>
          <w:szCs w:val="21"/>
          <w:lang w:eastAsia="pl-PL"/>
        </w:rPr>
        <w:t>i.</w:t>
      </w:r>
    </w:p>
    <w:p w14:paraId="238793DC" w14:textId="078C57FE" w:rsidR="006873B4" w:rsidRDefault="006873B4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Gwaranci uprawnieni w Polsce do </w:t>
      </w:r>
      <w:r w:rsidRPr="006873B4">
        <w:rPr>
          <w:rFonts w:ascii="Segoe UI" w:eastAsia="Times New Roman" w:hAnsi="Segoe UI" w:cs="Segoe UI"/>
          <w:sz w:val="21"/>
          <w:szCs w:val="21"/>
          <w:lang w:eastAsia="pl-PL"/>
        </w:rPr>
        <w:t>udzielania gwarancji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7A6083">
        <w:rPr>
          <w:rFonts w:ascii="Segoe UI" w:eastAsia="Times New Roman" w:hAnsi="Segoe UI" w:cs="Segoe UI"/>
          <w:sz w:val="21"/>
          <w:szCs w:val="21"/>
          <w:lang w:eastAsia="pl-PL"/>
        </w:rPr>
        <w:t>to podmioty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7A6083">
        <w:rPr>
          <w:rFonts w:ascii="Segoe UI" w:eastAsia="Times New Roman" w:hAnsi="Segoe UI" w:cs="Segoe UI"/>
          <w:sz w:val="21"/>
          <w:szCs w:val="21"/>
          <w:lang w:eastAsia="pl-PL"/>
        </w:rPr>
        <w:t xml:space="preserve">wpisane 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do </w:t>
      </w:r>
      <w:r w:rsidRPr="006873B4">
        <w:rPr>
          <w:rFonts w:ascii="Segoe UI" w:eastAsia="Times New Roman" w:hAnsi="Segoe UI" w:cs="Segoe UI"/>
          <w:sz w:val="21"/>
          <w:szCs w:val="21"/>
          <w:lang w:eastAsia="pl-PL"/>
        </w:rPr>
        <w:t>wykazu gwarantów, o którym mowa w art. 52 ust. 1 ustawy z dnia 19 marca 2004 r. – Prawo celne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. </w:t>
      </w:r>
    </w:p>
    <w:p w14:paraId="30A22629" w14:textId="518C2E2E" w:rsidR="006873B4" w:rsidRPr="006873B4" w:rsidRDefault="006873B4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u w:val="single"/>
          <w:lang w:eastAsia="pl-PL"/>
        </w:rPr>
      </w:pPr>
      <w:r w:rsidRPr="006873B4">
        <w:rPr>
          <w:rFonts w:ascii="Segoe UI" w:eastAsia="Times New Roman" w:hAnsi="Segoe UI" w:cs="Segoe UI"/>
          <w:sz w:val="21"/>
          <w:szCs w:val="21"/>
          <w:u w:val="single"/>
          <w:lang w:eastAsia="pl-PL"/>
        </w:rPr>
        <w:t>Gwaranci celni</w:t>
      </w:r>
      <w:r>
        <w:rPr>
          <w:rFonts w:ascii="Segoe UI" w:eastAsia="Times New Roman" w:hAnsi="Segoe UI" w:cs="Segoe UI"/>
          <w:sz w:val="21"/>
          <w:szCs w:val="21"/>
          <w:u w:val="single"/>
          <w:lang w:eastAsia="pl-PL"/>
        </w:rPr>
        <w:t xml:space="preserve"> [link do</w:t>
      </w:r>
      <w:r w:rsidR="0057275E">
        <w:rPr>
          <w:rFonts w:ascii="Segoe UI" w:eastAsia="Times New Roman" w:hAnsi="Segoe UI" w:cs="Segoe UI"/>
          <w:sz w:val="21"/>
          <w:szCs w:val="21"/>
          <w:u w:val="single"/>
          <w:lang w:eastAsia="pl-PL"/>
        </w:rPr>
        <w:t xml:space="preserve"> strony</w:t>
      </w:r>
      <w:r>
        <w:rPr>
          <w:rFonts w:ascii="Segoe UI" w:eastAsia="Times New Roman" w:hAnsi="Segoe UI" w:cs="Segoe UI"/>
          <w:sz w:val="21"/>
          <w:szCs w:val="21"/>
          <w:u w:val="single"/>
          <w:lang w:eastAsia="pl-PL"/>
        </w:rPr>
        <w:t xml:space="preserve"> </w:t>
      </w:r>
      <w:hyperlink r:id="rId7" w:history="1">
        <w:r w:rsidRPr="00284BC0">
          <w:rPr>
            <w:rStyle w:val="Hipercze"/>
            <w:rFonts w:ascii="Segoe UI" w:eastAsia="Times New Roman" w:hAnsi="Segoe UI" w:cs="Segoe UI"/>
            <w:sz w:val="21"/>
            <w:szCs w:val="21"/>
            <w:lang w:eastAsia="pl-PL"/>
          </w:rPr>
          <w:t>https://www.podatki.gov.pl/clo/gwaranci-celni/</w:t>
        </w:r>
      </w:hyperlink>
      <w:r>
        <w:rPr>
          <w:rFonts w:ascii="Segoe UI" w:eastAsia="Times New Roman" w:hAnsi="Segoe UI" w:cs="Segoe UI"/>
          <w:sz w:val="21"/>
          <w:szCs w:val="21"/>
          <w:u w:val="single"/>
          <w:lang w:eastAsia="pl-PL"/>
        </w:rPr>
        <w:t xml:space="preserve"> ]</w:t>
      </w:r>
    </w:p>
    <w:p w14:paraId="5DB91396" w14:textId="75837994" w:rsidR="00F46AA7" w:rsidRDefault="006873B4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6873B4">
        <w:rPr>
          <w:rFonts w:ascii="Segoe UI" w:eastAsia="Times New Roman" w:hAnsi="Segoe UI" w:cs="Segoe UI"/>
          <w:sz w:val="21"/>
          <w:szCs w:val="21"/>
          <w:u w:val="single"/>
          <w:lang w:eastAsia="pl-PL"/>
        </w:rPr>
        <w:t>Wzór gwarancji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[link do pliku]</w:t>
      </w:r>
      <w:r w:rsidR="00540584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</w:p>
    <w:p w14:paraId="6AE8712C" w14:textId="282F04B8" w:rsidR="006873B4" w:rsidRDefault="00454DB0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Okres ważności gwarancji CBAM</w:t>
      </w:r>
    </w:p>
    <w:p w14:paraId="4B41648A" w14:textId="2E185A7B" w:rsidR="006873B4" w:rsidRDefault="00716A13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DIAS</w:t>
      </w:r>
      <w:r w:rsidR="006873B4">
        <w:rPr>
          <w:rFonts w:ascii="Segoe UI" w:eastAsia="Times New Roman" w:hAnsi="Segoe UI" w:cs="Segoe UI"/>
          <w:sz w:val="21"/>
          <w:szCs w:val="21"/>
          <w:lang w:eastAsia="pl-PL"/>
        </w:rPr>
        <w:t xml:space="preserve"> zwalnia gwarancję </w:t>
      </w:r>
      <w:r w:rsidR="00454DB0" w:rsidRPr="00454DB0">
        <w:rPr>
          <w:rFonts w:ascii="Segoe UI" w:eastAsia="Times New Roman" w:hAnsi="Segoe UI" w:cs="Segoe UI"/>
          <w:sz w:val="21"/>
          <w:szCs w:val="21"/>
          <w:lang w:eastAsia="pl-PL"/>
        </w:rPr>
        <w:t>po dniu 30 września drugiego roku, w którym upoważniony zgłaszający CBAM przekazał do umorzenia certyfikaty CBAM zgodnie z art. 22.</w:t>
      </w:r>
    </w:p>
    <w:p w14:paraId="392A4F70" w14:textId="39D02157" w:rsidR="00454DB0" w:rsidRPr="00454DB0" w:rsidRDefault="00454DB0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u w:val="single"/>
          <w:lang w:eastAsia="pl-PL"/>
        </w:rPr>
      </w:pPr>
      <w:r w:rsidRPr="00454DB0">
        <w:rPr>
          <w:rFonts w:ascii="Segoe UI" w:eastAsia="Times New Roman" w:hAnsi="Segoe UI" w:cs="Segoe UI"/>
          <w:sz w:val="21"/>
          <w:szCs w:val="21"/>
          <w:u w:val="single"/>
          <w:lang w:eastAsia="pl-PL"/>
        </w:rPr>
        <w:t>Przykład:</w:t>
      </w:r>
    </w:p>
    <w:p w14:paraId="009BD00A" w14:textId="6A6D5E8D" w:rsidR="00454DB0" w:rsidRDefault="00454DB0" w:rsidP="00F46AA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454DB0">
        <w:rPr>
          <w:rFonts w:ascii="Segoe UI" w:eastAsia="Times New Roman" w:hAnsi="Segoe UI" w:cs="Segoe UI"/>
          <w:sz w:val="21"/>
          <w:szCs w:val="21"/>
          <w:lang w:eastAsia="pl-PL"/>
        </w:rPr>
        <w:t>Gwarancja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CBAM</w:t>
      </w:r>
      <w:r w:rsidRPr="00454DB0">
        <w:rPr>
          <w:rFonts w:ascii="Segoe UI" w:eastAsia="Times New Roman" w:hAnsi="Segoe UI" w:cs="Segoe UI"/>
          <w:sz w:val="21"/>
          <w:szCs w:val="21"/>
          <w:lang w:eastAsia="pl-PL"/>
        </w:rPr>
        <w:t>, która odnosić się będzie do im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portu towarów w 2026 roku może być zwolniona po 30 września 2028 roku (certyfikaty CBAM za rok 2026 zostaną przekazane do umorzenia do 30 września 2027 roku).</w:t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 xml:space="preserve"> Sugerowany okres ważności gwarancji: od 01.01.2026 do 30.09.2028.</w:t>
      </w:r>
    </w:p>
    <w:p w14:paraId="79A2DE21" w14:textId="575D2473" w:rsidR="00251FB9" w:rsidRPr="00251FB9" w:rsidRDefault="00454DB0" w:rsidP="00251FB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454DB0">
        <w:rPr>
          <w:rFonts w:ascii="Segoe UI" w:eastAsia="Times New Roman" w:hAnsi="Segoe UI" w:cs="Segoe UI"/>
          <w:sz w:val="21"/>
          <w:szCs w:val="21"/>
          <w:lang w:eastAsia="pl-PL"/>
        </w:rPr>
        <w:t>Gwarancja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CBAM</w:t>
      </w:r>
      <w:r w:rsidRPr="00454DB0">
        <w:rPr>
          <w:rFonts w:ascii="Segoe UI" w:eastAsia="Times New Roman" w:hAnsi="Segoe UI" w:cs="Segoe UI"/>
          <w:sz w:val="21"/>
          <w:szCs w:val="21"/>
          <w:lang w:eastAsia="pl-PL"/>
        </w:rPr>
        <w:t>, która odnosić się będzie do im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portu towarów w 2027 roku może być zwolniona po 30 września 2029 roku (certyfikaty CBAM za rok 2027 zostaną przekazane do umorzenia do 30 września 2028 roku).</w:t>
      </w:r>
      <w:r w:rsidR="00716A13">
        <w:rPr>
          <w:rFonts w:ascii="Segoe UI" w:eastAsia="Times New Roman" w:hAnsi="Segoe UI" w:cs="Segoe UI"/>
          <w:sz w:val="21"/>
          <w:szCs w:val="21"/>
          <w:lang w:eastAsia="pl-PL"/>
        </w:rPr>
        <w:t xml:space="preserve"> Sugerowany okres ważności gwarancji: od 01.01.2027 do 30.09.2029</w:t>
      </w:r>
    </w:p>
    <w:p w14:paraId="63A2DE5E" w14:textId="77777777" w:rsidR="003E479F" w:rsidRPr="00272A6F" w:rsidRDefault="003E479F" w:rsidP="003E479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272A6F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Podstawa prawna</w:t>
      </w:r>
    </w:p>
    <w:p w14:paraId="7A399516" w14:textId="3E9C38DE" w:rsidR="003E479F" w:rsidRDefault="003E479F" w:rsidP="003E479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bookmarkStart w:id="0" w:name="_Hlk214301290"/>
      <w:r w:rsidRPr="00272A6F">
        <w:rPr>
          <w:rFonts w:ascii="Segoe UI" w:eastAsia="Times New Roman" w:hAnsi="Segoe UI" w:cs="Segoe UI"/>
          <w:sz w:val="21"/>
          <w:szCs w:val="21"/>
          <w:lang w:eastAsia="pl-PL"/>
        </w:rPr>
        <w:t xml:space="preserve">Rozporządzenie </w:t>
      </w:r>
      <w:r w:rsidR="00272A6F" w:rsidRPr="00272A6F">
        <w:rPr>
          <w:rFonts w:ascii="Segoe UI" w:eastAsia="Times New Roman" w:hAnsi="Segoe UI" w:cs="Segoe UI"/>
          <w:sz w:val="21"/>
          <w:szCs w:val="21"/>
          <w:lang w:eastAsia="pl-PL"/>
        </w:rPr>
        <w:t xml:space="preserve">Parlamentu Europejskiego i Rady (UE) 2023/956 z dnia 10 maja 2023 r. ustanawiającego mechanizm dostosowywania cen na granicach z uwzględnieniem emisji </w:t>
      </w:r>
      <w:r w:rsidR="00272A6F" w:rsidRPr="00272A6F">
        <w:rPr>
          <w:rFonts w:ascii="Segoe UI" w:eastAsia="Times New Roman" w:hAnsi="Segoe UI" w:cs="Segoe UI"/>
          <w:sz w:val="21"/>
          <w:szCs w:val="21"/>
          <w:lang w:eastAsia="pl-PL"/>
        </w:rPr>
        <w:lastRenderedPageBreak/>
        <w:t>CO2</w:t>
      </w:r>
      <w:r w:rsidR="00371451">
        <w:rPr>
          <w:rFonts w:ascii="Segoe UI" w:eastAsia="Times New Roman" w:hAnsi="Segoe UI" w:cs="Segoe UI"/>
          <w:sz w:val="21"/>
          <w:szCs w:val="21"/>
          <w:lang w:eastAsia="pl-PL"/>
        </w:rPr>
        <w:t xml:space="preserve"> (</w:t>
      </w:r>
      <w:r w:rsidR="00371451" w:rsidRPr="00371451">
        <w:rPr>
          <w:rFonts w:ascii="Segoe UI" w:eastAsia="Times New Roman" w:hAnsi="Segoe UI" w:cs="Segoe UI"/>
          <w:sz w:val="21"/>
          <w:szCs w:val="21"/>
          <w:lang w:eastAsia="pl-PL"/>
        </w:rPr>
        <w:t>Dz. Urz. UE L</w:t>
      </w:r>
      <w:r w:rsidR="00C40EC6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371451" w:rsidRPr="00371451">
        <w:rPr>
          <w:rFonts w:ascii="Segoe UI" w:eastAsia="Times New Roman" w:hAnsi="Segoe UI" w:cs="Segoe UI"/>
          <w:sz w:val="21"/>
          <w:szCs w:val="21"/>
          <w:lang w:eastAsia="pl-PL"/>
        </w:rPr>
        <w:t>z 2023</w:t>
      </w:r>
      <w:r w:rsidR="00C40EC6">
        <w:rPr>
          <w:rFonts w:ascii="Segoe UI" w:eastAsia="Times New Roman" w:hAnsi="Segoe UI" w:cs="Segoe UI"/>
          <w:sz w:val="21"/>
          <w:szCs w:val="21"/>
          <w:lang w:eastAsia="pl-PL"/>
        </w:rPr>
        <w:t xml:space="preserve"> r. Nr 130</w:t>
      </w:r>
      <w:r w:rsidR="00371451" w:rsidRPr="00371451">
        <w:rPr>
          <w:rFonts w:ascii="Segoe UI" w:eastAsia="Times New Roman" w:hAnsi="Segoe UI" w:cs="Segoe UI"/>
          <w:sz w:val="21"/>
          <w:szCs w:val="21"/>
          <w:lang w:eastAsia="pl-PL"/>
        </w:rPr>
        <w:t>, str. 52</w:t>
      </w:r>
      <w:r w:rsidR="00371451">
        <w:rPr>
          <w:rFonts w:ascii="Segoe UI" w:eastAsia="Times New Roman" w:hAnsi="Segoe UI" w:cs="Segoe UI"/>
          <w:sz w:val="21"/>
          <w:szCs w:val="21"/>
          <w:lang w:eastAsia="pl-PL"/>
        </w:rPr>
        <w:t>)</w:t>
      </w:r>
      <w:r w:rsidR="00540584">
        <w:rPr>
          <w:rFonts w:ascii="Segoe UI" w:eastAsia="Times New Roman" w:hAnsi="Segoe UI" w:cs="Segoe UI"/>
          <w:sz w:val="21"/>
          <w:szCs w:val="21"/>
          <w:lang w:eastAsia="pl-PL"/>
        </w:rPr>
        <w:t xml:space="preserve"> zmienione rozporządzeniem Parlamentu Europejskiego i Rady (UE) 2025/2083</w:t>
      </w:r>
      <w:r w:rsidR="00D30284">
        <w:rPr>
          <w:rFonts w:ascii="Segoe UI" w:eastAsia="Times New Roman" w:hAnsi="Segoe UI" w:cs="Segoe UI"/>
          <w:sz w:val="21"/>
          <w:szCs w:val="21"/>
          <w:lang w:eastAsia="pl-PL"/>
        </w:rPr>
        <w:t xml:space="preserve"> z dnia 8 października 2025 r.</w:t>
      </w:r>
    </w:p>
    <w:bookmarkEnd w:id="0"/>
    <w:p w14:paraId="3417D7FD" w14:textId="22EF39CB" w:rsidR="00272A6F" w:rsidRPr="00E62DF7" w:rsidRDefault="00E62DF7" w:rsidP="003E479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E62DF7">
        <w:rPr>
          <w:rFonts w:ascii="Segoe UI" w:hAnsi="Segoe UI" w:cs="Segoe UI"/>
          <w:sz w:val="21"/>
          <w:szCs w:val="21"/>
        </w:rPr>
        <w:t xml:space="preserve">Rozporządzenie wykonawcze Komisji (UE) 2025/486 </w:t>
      </w:r>
      <w:r>
        <w:rPr>
          <w:rFonts w:ascii="Segoe UI" w:hAnsi="Segoe UI" w:cs="Segoe UI"/>
          <w:sz w:val="21"/>
          <w:szCs w:val="21"/>
        </w:rPr>
        <w:t xml:space="preserve">z dnia 17 marca 2025 r. </w:t>
      </w:r>
      <w:r w:rsidRPr="00E62DF7">
        <w:rPr>
          <w:rFonts w:ascii="Segoe UI" w:hAnsi="Segoe UI" w:cs="Segoe UI"/>
          <w:sz w:val="21"/>
          <w:szCs w:val="21"/>
        </w:rPr>
        <w:t>ustanawiające zasady stosowania rozporządzenia Parlamentu Europejskiego i Rady (UE) 2023/956 w</w:t>
      </w:r>
      <w:r w:rsidR="007856BE">
        <w:rPr>
          <w:rFonts w:ascii="Segoe UI" w:hAnsi="Segoe UI" w:cs="Segoe UI"/>
          <w:sz w:val="21"/>
          <w:szCs w:val="21"/>
        </w:rPr>
        <w:t> </w:t>
      </w:r>
      <w:r w:rsidRPr="00E62DF7">
        <w:rPr>
          <w:rFonts w:ascii="Segoe UI" w:hAnsi="Segoe UI" w:cs="Segoe UI"/>
          <w:sz w:val="21"/>
          <w:szCs w:val="21"/>
        </w:rPr>
        <w:t xml:space="preserve">odniesieniu do warunków i procedur dotyczących statusu upoważnionego zgłaszającego </w:t>
      </w:r>
      <w:r w:rsidR="00371451">
        <w:rPr>
          <w:rFonts w:ascii="Segoe UI" w:hAnsi="Segoe UI" w:cs="Segoe UI"/>
          <w:sz w:val="21"/>
          <w:szCs w:val="21"/>
        </w:rPr>
        <w:t xml:space="preserve"> (Dz. Urz. UE L</w:t>
      </w:r>
      <w:r w:rsidR="007E2C7B">
        <w:rPr>
          <w:rFonts w:ascii="Segoe UI" w:hAnsi="Segoe UI" w:cs="Segoe UI"/>
          <w:sz w:val="21"/>
          <w:szCs w:val="21"/>
        </w:rPr>
        <w:t xml:space="preserve"> </w:t>
      </w:r>
      <w:r w:rsidR="00C40EC6">
        <w:rPr>
          <w:rFonts w:ascii="Segoe UI" w:hAnsi="Segoe UI" w:cs="Segoe UI"/>
          <w:sz w:val="21"/>
          <w:szCs w:val="21"/>
        </w:rPr>
        <w:t xml:space="preserve">z </w:t>
      </w:r>
      <w:r w:rsidR="007E2C7B">
        <w:rPr>
          <w:rFonts w:ascii="Segoe UI" w:hAnsi="Segoe UI" w:cs="Segoe UI"/>
          <w:sz w:val="21"/>
          <w:szCs w:val="21"/>
        </w:rPr>
        <w:t>2025</w:t>
      </w:r>
      <w:r w:rsidR="00C40EC6">
        <w:rPr>
          <w:rFonts w:ascii="Segoe UI" w:hAnsi="Segoe UI" w:cs="Segoe UI"/>
          <w:sz w:val="21"/>
          <w:szCs w:val="21"/>
        </w:rPr>
        <w:t xml:space="preserve"> r. poz. 486</w:t>
      </w:r>
      <w:r w:rsidR="007E2C7B">
        <w:rPr>
          <w:rFonts w:ascii="Segoe UI" w:hAnsi="Segoe UI" w:cs="Segoe UI"/>
          <w:sz w:val="21"/>
          <w:szCs w:val="21"/>
        </w:rPr>
        <w:t>)</w:t>
      </w:r>
    </w:p>
    <w:p w14:paraId="7E3D22FA" w14:textId="3F59C598" w:rsidR="003E479F" w:rsidRPr="00272A6F" w:rsidRDefault="003E479F" w:rsidP="00201F3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272A6F">
        <w:rPr>
          <w:rFonts w:ascii="Segoe UI" w:eastAsia="Times New Roman" w:hAnsi="Segoe UI" w:cs="Segoe UI"/>
          <w:sz w:val="21"/>
          <w:szCs w:val="21"/>
          <w:lang w:eastAsia="pl-PL"/>
        </w:rPr>
        <w:t>Ustawa z dnia 1</w:t>
      </w:r>
      <w:r w:rsidR="00E62DF7">
        <w:rPr>
          <w:rFonts w:ascii="Segoe UI" w:eastAsia="Times New Roman" w:hAnsi="Segoe UI" w:cs="Segoe UI"/>
          <w:sz w:val="21"/>
          <w:szCs w:val="21"/>
          <w:lang w:eastAsia="pl-PL"/>
        </w:rPr>
        <w:t>7</w:t>
      </w:r>
      <w:r w:rsidRPr="00272A6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E62DF7">
        <w:rPr>
          <w:rFonts w:ascii="Segoe UI" w:eastAsia="Times New Roman" w:hAnsi="Segoe UI" w:cs="Segoe UI"/>
          <w:sz w:val="21"/>
          <w:szCs w:val="21"/>
          <w:lang w:eastAsia="pl-PL"/>
        </w:rPr>
        <w:t>lipca 2009 r. o systemie zarządzania emisjami gazów cieplarnianych i</w:t>
      </w:r>
      <w:r w:rsidR="007856BE">
        <w:rPr>
          <w:rFonts w:ascii="Segoe UI" w:eastAsia="Times New Roman" w:hAnsi="Segoe UI" w:cs="Segoe UI"/>
          <w:sz w:val="21"/>
          <w:szCs w:val="21"/>
          <w:lang w:eastAsia="pl-PL"/>
        </w:rPr>
        <w:t> </w:t>
      </w:r>
      <w:r w:rsidR="00E62DF7">
        <w:rPr>
          <w:rFonts w:ascii="Segoe UI" w:eastAsia="Times New Roman" w:hAnsi="Segoe UI" w:cs="Segoe UI"/>
          <w:sz w:val="21"/>
          <w:szCs w:val="21"/>
          <w:lang w:eastAsia="pl-PL"/>
        </w:rPr>
        <w:t>innych substancji</w:t>
      </w:r>
      <w:r w:rsidR="0057275E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9D4EB5">
        <w:rPr>
          <w:rFonts w:ascii="Segoe UI" w:eastAsia="Times New Roman" w:hAnsi="Segoe UI" w:cs="Segoe UI"/>
          <w:sz w:val="21"/>
          <w:szCs w:val="21"/>
          <w:lang w:eastAsia="pl-PL"/>
        </w:rPr>
        <w:t xml:space="preserve">(Dz. U. z 2022 r. poz. 673 z </w:t>
      </w:r>
      <w:proofErr w:type="spellStart"/>
      <w:r w:rsidR="009D4EB5">
        <w:rPr>
          <w:rFonts w:ascii="Segoe UI" w:eastAsia="Times New Roman" w:hAnsi="Segoe UI" w:cs="Segoe UI"/>
          <w:sz w:val="21"/>
          <w:szCs w:val="21"/>
          <w:lang w:eastAsia="pl-PL"/>
        </w:rPr>
        <w:t>późn</w:t>
      </w:r>
      <w:proofErr w:type="spellEnd"/>
      <w:r w:rsidR="009D4EB5">
        <w:rPr>
          <w:rFonts w:ascii="Segoe UI" w:eastAsia="Times New Roman" w:hAnsi="Segoe UI" w:cs="Segoe UI"/>
          <w:sz w:val="21"/>
          <w:szCs w:val="21"/>
          <w:lang w:eastAsia="pl-PL"/>
        </w:rPr>
        <w:t>. zm.)</w:t>
      </w:r>
    </w:p>
    <w:sectPr w:rsidR="003E479F" w:rsidRPr="0027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0D7B" w14:textId="77777777" w:rsidR="00A3027D" w:rsidRDefault="00A3027D" w:rsidP="003E479F">
      <w:pPr>
        <w:spacing w:after="0" w:line="240" w:lineRule="auto"/>
      </w:pPr>
      <w:r>
        <w:separator/>
      </w:r>
    </w:p>
  </w:endnote>
  <w:endnote w:type="continuationSeparator" w:id="0">
    <w:p w14:paraId="397DCE37" w14:textId="77777777" w:rsidR="00A3027D" w:rsidRDefault="00A3027D" w:rsidP="003E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0536" w14:textId="77777777" w:rsidR="00A3027D" w:rsidRDefault="00A3027D" w:rsidP="003E479F">
      <w:pPr>
        <w:spacing w:after="0" w:line="240" w:lineRule="auto"/>
      </w:pPr>
      <w:r>
        <w:separator/>
      </w:r>
    </w:p>
  </w:footnote>
  <w:footnote w:type="continuationSeparator" w:id="0">
    <w:p w14:paraId="68B6E90D" w14:textId="77777777" w:rsidR="00A3027D" w:rsidRDefault="00A3027D" w:rsidP="003E4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E6E9A"/>
    <w:multiLevelType w:val="multilevel"/>
    <w:tmpl w:val="D4C2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1F53C1"/>
    <w:multiLevelType w:val="multilevel"/>
    <w:tmpl w:val="AE80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C7B89"/>
    <w:multiLevelType w:val="multilevel"/>
    <w:tmpl w:val="2F92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A4A90"/>
    <w:multiLevelType w:val="multilevel"/>
    <w:tmpl w:val="53C8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9F55CD"/>
    <w:multiLevelType w:val="multilevel"/>
    <w:tmpl w:val="AE80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513DF"/>
    <w:multiLevelType w:val="multilevel"/>
    <w:tmpl w:val="ED4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37462"/>
    <w:multiLevelType w:val="hybridMultilevel"/>
    <w:tmpl w:val="616C064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666757B1"/>
    <w:multiLevelType w:val="multilevel"/>
    <w:tmpl w:val="DD92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A91D65"/>
    <w:multiLevelType w:val="multilevel"/>
    <w:tmpl w:val="C07A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25E7D"/>
    <w:multiLevelType w:val="multilevel"/>
    <w:tmpl w:val="7B2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C33EB"/>
    <w:multiLevelType w:val="multilevel"/>
    <w:tmpl w:val="030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9F"/>
    <w:rsid w:val="00055296"/>
    <w:rsid w:val="000B216A"/>
    <w:rsid w:val="000F02D0"/>
    <w:rsid w:val="001A2AB6"/>
    <w:rsid w:val="00201F33"/>
    <w:rsid w:val="00230447"/>
    <w:rsid w:val="00235851"/>
    <w:rsid w:val="00251FB9"/>
    <w:rsid w:val="00272A6F"/>
    <w:rsid w:val="002B0387"/>
    <w:rsid w:val="002F553D"/>
    <w:rsid w:val="00371451"/>
    <w:rsid w:val="00384457"/>
    <w:rsid w:val="00384ECB"/>
    <w:rsid w:val="003A4B50"/>
    <w:rsid w:val="003E479F"/>
    <w:rsid w:val="00454DB0"/>
    <w:rsid w:val="004B34A1"/>
    <w:rsid w:val="00540584"/>
    <w:rsid w:val="005520C7"/>
    <w:rsid w:val="0056210D"/>
    <w:rsid w:val="0057275E"/>
    <w:rsid w:val="00595516"/>
    <w:rsid w:val="005A0BE7"/>
    <w:rsid w:val="005E0440"/>
    <w:rsid w:val="00664D27"/>
    <w:rsid w:val="00666077"/>
    <w:rsid w:val="00670B23"/>
    <w:rsid w:val="006873B4"/>
    <w:rsid w:val="006A5D5D"/>
    <w:rsid w:val="006C5F59"/>
    <w:rsid w:val="006D354F"/>
    <w:rsid w:val="00716A13"/>
    <w:rsid w:val="007856BE"/>
    <w:rsid w:val="007870E1"/>
    <w:rsid w:val="007A6083"/>
    <w:rsid w:val="007C0C94"/>
    <w:rsid w:val="007E2C7B"/>
    <w:rsid w:val="007E73EC"/>
    <w:rsid w:val="00860A7F"/>
    <w:rsid w:val="0095626F"/>
    <w:rsid w:val="009B1641"/>
    <w:rsid w:val="009D2C20"/>
    <w:rsid w:val="009D33BD"/>
    <w:rsid w:val="009D4EB5"/>
    <w:rsid w:val="00A250EC"/>
    <w:rsid w:val="00A3027D"/>
    <w:rsid w:val="00AC5B35"/>
    <w:rsid w:val="00B16D1A"/>
    <w:rsid w:val="00B2031F"/>
    <w:rsid w:val="00B67282"/>
    <w:rsid w:val="00BA1E0E"/>
    <w:rsid w:val="00C033CE"/>
    <w:rsid w:val="00C40EC6"/>
    <w:rsid w:val="00CA018A"/>
    <w:rsid w:val="00D30284"/>
    <w:rsid w:val="00D40607"/>
    <w:rsid w:val="00D53831"/>
    <w:rsid w:val="00D766E8"/>
    <w:rsid w:val="00E200BE"/>
    <w:rsid w:val="00E62DF7"/>
    <w:rsid w:val="00EF20D5"/>
    <w:rsid w:val="00F46AA7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32D2D"/>
  <w15:chartTrackingRefBased/>
  <w15:docId w15:val="{7AE07BB3-1988-41A6-B1F3-E8317F51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E4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E479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479F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3E479F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B21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216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B216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0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0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0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datki.gov.pl/clo/gwaranci-cel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2025-12-01T08:40:00Z</dcterms:created>
  <dcterms:modified xsi:type="dcterms:W3CDTF">2025-12-01T08:40:00Z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UxC4dwLulzfINJ8nQH+xvX5LNGipWa4BRSZhPgxsCvlm8PbLSNNtzk/t9LlJYB1p+LNUMm5fyEXSPx3YpI4qrg==</vt:lpwstr>
  </property>
  <property fmtid="{D5CDD505-2E9C-101B-9397-08002B2CF9AE}" pid="4" name="MFClassificationDate">
    <vt:lpwstr>2025-09-10T15:10:55.4022635+02:00</vt:lpwstr>
  </property>
  <property fmtid="{D5CDD505-2E9C-101B-9397-08002B2CF9AE}" pid="5" name="MFClassifiedBySID">
    <vt:lpwstr>UxC4dwLulzfINJ8nQH+xvX5LNGipWa4BRSZhPgxsCvm42mrIC/DSDv0ggS+FjUN/2v1BBotkLlY5aAiEhoi6uZm5vub4xe1wSKUH7VrP4g2YlkDMi8xdNiH66xVT76n0</vt:lpwstr>
  </property>
  <property fmtid="{D5CDD505-2E9C-101B-9397-08002B2CF9AE}" pid="6" name="MFGRNItemId">
    <vt:lpwstr>GRN-fb903f89-e021-46e8-9973-f30dd421edc4</vt:lpwstr>
  </property>
  <property fmtid="{D5CDD505-2E9C-101B-9397-08002B2CF9AE}" pid="7" name="MFHash">
    <vt:lpwstr>KXRQs6w/VQCBvWQ4xnN+hOpG6yfzEp+UNe2uRF7TRK4=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